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47F" w:rsidRPr="009D7741" w:rsidRDefault="009D7741" w:rsidP="00C55B32">
      <w:pPr>
        <w:pStyle w:val="Kop1"/>
        <w:rPr>
          <w:rFonts w:ascii="Arial" w:hAnsi="Arial" w:cs="Arial"/>
          <w:lang w:val="nl-BE"/>
        </w:rPr>
      </w:pPr>
      <w:r w:rsidRPr="009D7741">
        <w:rPr>
          <w:rFonts w:ascii="Arial" w:hAnsi="Arial" w:cs="Arial"/>
          <w:color w:val="auto"/>
          <w:lang w:val="nl-BE"/>
        </w:rPr>
        <w:t>US led: optim</w:t>
      </w:r>
      <w:r w:rsidR="0012704D">
        <w:rPr>
          <w:rFonts w:ascii="Arial" w:hAnsi="Arial" w:cs="Arial"/>
          <w:color w:val="auto"/>
          <w:lang w:val="nl-BE"/>
        </w:rPr>
        <w:t>a</w:t>
      </w:r>
      <w:r w:rsidRPr="009D7741">
        <w:rPr>
          <w:rFonts w:ascii="Arial" w:hAnsi="Arial" w:cs="Arial"/>
          <w:color w:val="auto"/>
          <w:lang w:val="nl-BE"/>
        </w:rPr>
        <w:t>al lichtcomfort in een strak design</w:t>
      </w:r>
    </w:p>
    <w:p w:rsidR="008110D3" w:rsidRPr="009D7741" w:rsidRDefault="008110D3" w:rsidP="008110D3">
      <w:pPr>
        <w:rPr>
          <w:rFonts w:ascii="Arial" w:hAnsi="Arial" w:cs="Arial"/>
          <w:lang w:val="nl-BE"/>
        </w:rPr>
      </w:pPr>
    </w:p>
    <w:p w:rsidR="00A84922" w:rsidRPr="009D7741" w:rsidRDefault="009D7741" w:rsidP="0066147F">
      <w:pPr>
        <w:autoSpaceDE w:val="0"/>
        <w:autoSpaceDN w:val="0"/>
        <w:adjustRightInd w:val="0"/>
        <w:rPr>
          <w:rFonts w:ascii="Arial" w:hAnsi="Arial" w:cs="Arial"/>
          <w:bCs/>
          <w:sz w:val="22"/>
          <w:szCs w:val="22"/>
        </w:rPr>
      </w:pPr>
      <w:r w:rsidRPr="009D7741">
        <w:rPr>
          <w:rFonts w:ascii="Arial" w:hAnsi="Arial" w:cs="Arial"/>
          <w:bCs/>
          <w:i/>
          <w:sz w:val="22"/>
          <w:szCs w:val="22"/>
        </w:rPr>
        <w:t>Met US led introduceert ETAP een nieuwe generatie softlights met led. Ze combineren energiezuinigheid met optimaal comfort in een strak design. De US led is beschikbaar in drie inbouwhoogtes.</w:t>
      </w:r>
    </w:p>
    <w:p w:rsidR="0066147F" w:rsidRPr="009D7741" w:rsidRDefault="0066147F" w:rsidP="0066147F">
      <w:pPr>
        <w:autoSpaceDE w:val="0"/>
        <w:autoSpaceDN w:val="0"/>
        <w:adjustRightInd w:val="0"/>
        <w:rPr>
          <w:rFonts w:ascii="Arial" w:hAnsi="Arial" w:cs="Arial"/>
          <w:bCs/>
          <w:sz w:val="22"/>
          <w:szCs w:val="22"/>
        </w:rPr>
      </w:pPr>
    </w:p>
    <w:p w:rsidR="009D7741" w:rsidRPr="009D7741" w:rsidRDefault="009D7741" w:rsidP="009D7741">
      <w:pPr>
        <w:autoSpaceDE w:val="0"/>
        <w:autoSpaceDN w:val="0"/>
        <w:adjustRightInd w:val="0"/>
        <w:rPr>
          <w:rFonts w:ascii="Arial" w:hAnsi="Arial" w:cs="Arial"/>
          <w:b/>
          <w:bCs/>
          <w:sz w:val="22"/>
          <w:szCs w:val="22"/>
        </w:rPr>
      </w:pPr>
      <w:r w:rsidRPr="009D7741">
        <w:rPr>
          <w:rFonts w:ascii="Arial" w:hAnsi="Arial" w:cs="Arial"/>
          <w:b/>
          <w:bCs/>
          <w:sz w:val="22"/>
          <w:szCs w:val="22"/>
        </w:rPr>
        <w:t>Zachte en aangename verlichting</w:t>
      </w:r>
    </w:p>
    <w:p w:rsidR="009D7741" w:rsidRPr="009D7741" w:rsidRDefault="009D7741" w:rsidP="009D7741">
      <w:pPr>
        <w:autoSpaceDE w:val="0"/>
        <w:autoSpaceDN w:val="0"/>
        <w:adjustRightInd w:val="0"/>
        <w:rPr>
          <w:rFonts w:ascii="Arial" w:hAnsi="Arial" w:cs="Arial"/>
          <w:bCs/>
          <w:sz w:val="22"/>
          <w:szCs w:val="22"/>
        </w:rPr>
      </w:pPr>
      <w:r w:rsidRPr="009D7741">
        <w:rPr>
          <w:rFonts w:ascii="Arial" w:hAnsi="Arial" w:cs="Arial"/>
          <w:bCs/>
          <w:sz w:val="22"/>
          <w:szCs w:val="22"/>
        </w:rPr>
        <w:t>Zoals hun naam aangeeft, zorgen softlights voor een zachte, aangename verlichting. Ze hebben een afgeschermde lichtbron, waardoor ze geen verblinding veroorzaken – ideaal voor de zorgsector en kantooromgevingen. Het licht wordt rechtstreeks via de primaire of onrechtstreeks via de secundaire optiek de ruimte ingestuurd. Het resultaat is een gelijkmatig en comfortabel verlichte ruimte.</w:t>
      </w:r>
    </w:p>
    <w:p w:rsidR="009D7741" w:rsidRPr="009D7741" w:rsidRDefault="009D7741" w:rsidP="009D7741">
      <w:pPr>
        <w:autoSpaceDE w:val="0"/>
        <w:autoSpaceDN w:val="0"/>
        <w:adjustRightInd w:val="0"/>
        <w:rPr>
          <w:rFonts w:ascii="Arial" w:hAnsi="Arial" w:cs="Arial"/>
          <w:bCs/>
          <w:sz w:val="22"/>
          <w:szCs w:val="22"/>
        </w:rPr>
      </w:pPr>
    </w:p>
    <w:p w:rsidR="009D7741" w:rsidRPr="009D7741" w:rsidRDefault="009D7741" w:rsidP="009D7741">
      <w:pPr>
        <w:autoSpaceDE w:val="0"/>
        <w:autoSpaceDN w:val="0"/>
        <w:adjustRightInd w:val="0"/>
        <w:rPr>
          <w:rFonts w:ascii="Arial" w:hAnsi="Arial" w:cs="Arial"/>
          <w:b/>
          <w:bCs/>
          <w:sz w:val="22"/>
          <w:szCs w:val="22"/>
        </w:rPr>
      </w:pPr>
      <w:r w:rsidRPr="009D7741">
        <w:rPr>
          <w:rFonts w:ascii="Arial" w:hAnsi="Arial" w:cs="Arial"/>
          <w:b/>
          <w:bCs/>
          <w:sz w:val="22"/>
          <w:szCs w:val="22"/>
        </w:rPr>
        <w:t>Logische stap</w:t>
      </w:r>
    </w:p>
    <w:p w:rsidR="009D7741" w:rsidRPr="009D7741" w:rsidRDefault="009D7741" w:rsidP="009D7741">
      <w:pPr>
        <w:autoSpaceDE w:val="0"/>
        <w:autoSpaceDN w:val="0"/>
        <w:adjustRightInd w:val="0"/>
        <w:rPr>
          <w:rFonts w:ascii="Arial" w:hAnsi="Arial" w:cs="Arial"/>
          <w:bCs/>
          <w:sz w:val="22"/>
          <w:szCs w:val="22"/>
        </w:rPr>
      </w:pPr>
      <w:r w:rsidRPr="009D7741">
        <w:rPr>
          <w:rFonts w:ascii="Arial" w:hAnsi="Arial" w:cs="Arial"/>
          <w:bCs/>
          <w:sz w:val="22"/>
          <w:szCs w:val="22"/>
        </w:rPr>
        <w:t>De softlights van ETAP zetten al 25 jaar de toon in de markt. De overschakeling naar leds is de volgende, logische stap. US led behoudt de typische kenmerken van softlights en combineert ze met een nieuwe look.</w:t>
      </w:r>
    </w:p>
    <w:p w:rsidR="009D7741" w:rsidRDefault="009D7741" w:rsidP="009D7741">
      <w:pPr>
        <w:autoSpaceDE w:val="0"/>
        <w:autoSpaceDN w:val="0"/>
        <w:adjustRightInd w:val="0"/>
        <w:rPr>
          <w:rFonts w:ascii="Arial" w:hAnsi="Arial" w:cs="Arial"/>
          <w:bCs/>
          <w:sz w:val="22"/>
          <w:szCs w:val="22"/>
        </w:rPr>
      </w:pPr>
    </w:p>
    <w:p w:rsidR="009D7741" w:rsidRPr="009D7741" w:rsidRDefault="009D7741" w:rsidP="009D7741">
      <w:pPr>
        <w:autoSpaceDE w:val="0"/>
        <w:autoSpaceDN w:val="0"/>
        <w:adjustRightInd w:val="0"/>
        <w:rPr>
          <w:rFonts w:ascii="Arial" w:hAnsi="Arial" w:cs="Arial"/>
          <w:b/>
          <w:bCs/>
          <w:sz w:val="22"/>
          <w:szCs w:val="22"/>
        </w:rPr>
      </w:pPr>
      <w:r w:rsidRPr="009D7741">
        <w:rPr>
          <w:rFonts w:ascii="Arial" w:hAnsi="Arial" w:cs="Arial"/>
          <w:b/>
          <w:bCs/>
          <w:sz w:val="22"/>
          <w:szCs w:val="22"/>
        </w:rPr>
        <w:t>Rendement en comfort verzoend</w:t>
      </w:r>
    </w:p>
    <w:p w:rsidR="009D7741" w:rsidRPr="009D7741" w:rsidRDefault="009D7741" w:rsidP="009D7741">
      <w:pPr>
        <w:autoSpaceDE w:val="0"/>
        <w:autoSpaceDN w:val="0"/>
        <w:adjustRightInd w:val="0"/>
        <w:rPr>
          <w:rFonts w:ascii="Arial" w:hAnsi="Arial" w:cs="Arial"/>
          <w:bCs/>
          <w:sz w:val="22"/>
          <w:szCs w:val="22"/>
        </w:rPr>
      </w:pPr>
      <w:r w:rsidRPr="009D7741">
        <w:rPr>
          <w:rFonts w:ascii="Arial" w:hAnsi="Arial" w:cs="Arial"/>
          <w:bCs/>
          <w:sz w:val="22"/>
          <w:szCs w:val="22"/>
        </w:rPr>
        <w:t xml:space="preserve">US led staat voor optimaal comfort en rendement dankzij een speciaal ontwikkelde optiek. Het gebruik van microprisma’s en de diffusorfolie zorgen voor een lage verblindingsgraad (UGR &lt; 19), waardoor US led ook geschikt is voor kantoorverlichting. </w:t>
      </w:r>
      <w:r w:rsidR="00CC6176" w:rsidRPr="00CC6176">
        <w:rPr>
          <w:rFonts w:ascii="Arial" w:hAnsi="Arial" w:cs="Arial"/>
          <w:bCs/>
          <w:sz w:val="22"/>
          <w:szCs w:val="22"/>
        </w:rPr>
        <w:t>Voor gangen, vergaderzalen en recepties</w:t>
      </w:r>
      <w:r w:rsidR="00CC6176">
        <w:rPr>
          <w:rFonts w:ascii="Arial" w:hAnsi="Arial" w:cs="Arial"/>
          <w:bCs/>
          <w:sz w:val="22"/>
          <w:szCs w:val="22"/>
        </w:rPr>
        <w:t xml:space="preserve"> </w:t>
      </w:r>
      <w:r w:rsidR="00CC6176" w:rsidRPr="00CC6176">
        <w:rPr>
          <w:rFonts w:ascii="Arial" w:hAnsi="Arial" w:cs="Arial"/>
          <w:bCs/>
          <w:sz w:val="22"/>
          <w:szCs w:val="22"/>
        </w:rPr>
        <w:t>zijn er versies met een hogere lichtstroom</w:t>
      </w:r>
      <w:r w:rsidR="00CC6176">
        <w:rPr>
          <w:rFonts w:ascii="Arial" w:hAnsi="Arial" w:cs="Arial"/>
          <w:bCs/>
          <w:sz w:val="22"/>
          <w:szCs w:val="22"/>
        </w:rPr>
        <w:t xml:space="preserve"> </w:t>
      </w:r>
      <w:r w:rsidR="00CC6176" w:rsidRPr="00CC6176">
        <w:rPr>
          <w:rFonts w:ascii="Arial" w:hAnsi="Arial" w:cs="Arial"/>
          <w:bCs/>
          <w:sz w:val="22"/>
          <w:szCs w:val="22"/>
        </w:rPr>
        <w:t>(tot 4000 lm) beschikbaar (UGR &lt; 19 of</w:t>
      </w:r>
      <w:r w:rsidR="00CC6176">
        <w:rPr>
          <w:rFonts w:ascii="Arial" w:hAnsi="Arial" w:cs="Arial"/>
          <w:bCs/>
          <w:sz w:val="22"/>
          <w:szCs w:val="22"/>
        </w:rPr>
        <w:t xml:space="preserve"> </w:t>
      </w:r>
      <w:r w:rsidR="00CC6176" w:rsidRPr="00CC6176">
        <w:rPr>
          <w:rFonts w:ascii="Arial" w:hAnsi="Arial" w:cs="Arial"/>
          <w:bCs/>
          <w:sz w:val="22"/>
          <w:szCs w:val="22"/>
        </w:rPr>
        <w:t>&lt; 22), waardoor u het aantal armaturen</w:t>
      </w:r>
      <w:r w:rsidR="00CC6176">
        <w:rPr>
          <w:rFonts w:ascii="Arial" w:hAnsi="Arial" w:cs="Arial"/>
          <w:bCs/>
          <w:sz w:val="22"/>
          <w:szCs w:val="22"/>
        </w:rPr>
        <w:t xml:space="preserve"> </w:t>
      </w:r>
      <w:r w:rsidR="00CC6176" w:rsidRPr="00CC6176">
        <w:rPr>
          <w:rFonts w:ascii="Arial" w:hAnsi="Arial" w:cs="Arial"/>
          <w:bCs/>
          <w:sz w:val="22"/>
          <w:szCs w:val="22"/>
        </w:rPr>
        <w:t>kunt beperken.</w:t>
      </w:r>
      <w:r w:rsidRPr="009D7741">
        <w:rPr>
          <w:rFonts w:ascii="Arial" w:hAnsi="Arial" w:cs="Arial"/>
          <w:bCs/>
          <w:sz w:val="22"/>
          <w:szCs w:val="22"/>
        </w:rPr>
        <w:t xml:space="preserve"> De hoge armatuurefficiëntie (tot 1</w:t>
      </w:r>
      <w:r w:rsidR="00432270">
        <w:rPr>
          <w:rFonts w:ascii="Arial" w:hAnsi="Arial" w:cs="Arial"/>
          <w:bCs/>
          <w:sz w:val="22"/>
          <w:szCs w:val="22"/>
        </w:rPr>
        <w:t>2</w:t>
      </w:r>
      <w:bookmarkStart w:id="0" w:name="_GoBack"/>
      <w:bookmarkEnd w:id="0"/>
      <w:r w:rsidRPr="009D7741">
        <w:rPr>
          <w:rFonts w:ascii="Arial" w:hAnsi="Arial" w:cs="Arial"/>
          <w:bCs/>
          <w:sz w:val="22"/>
          <w:szCs w:val="22"/>
        </w:rPr>
        <w:t xml:space="preserve">0 lm/W) en </w:t>
      </w:r>
      <w:proofErr w:type="spellStart"/>
      <w:r w:rsidRPr="009D7741">
        <w:rPr>
          <w:rFonts w:ascii="Arial" w:hAnsi="Arial" w:cs="Arial"/>
          <w:bCs/>
          <w:sz w:val="22"/>
          <w:szCs w:val="22"/>
        </w:rPr>
        <w:t>behoudfactor</w:t>
      </w:r>
      <w:proofErr w:type="spellEnd"/>
      <w:r w:rsidRPr="009D7741">
        <w:rPr>
          <w:rFonts w:ascii="Arial" w:hAnsi="Arial" w:cs="Arial"/>
          <w:bCs/>
          <w:sz w:val="22"/>
          <w:szCs w:val="22"/>
        </w:rPr>
        <w:t xml:space="preserve"> (97%LLMF</w:t>
      </w:r>
      <w:r w:rsidR="0029495D">
        <w:rPr>
          <w:rFonts w:ascii="Arial" w:hAnsi="Arial" w:cs="Arial"/>
          <w:bCs/>
          <w:sz w:val="22"/>
          <w:szCs w:val="22"/>
        </w:rPr>
        <w:t xml:space="preserve"> na 50.000 branduren</w:t>
      </w:r>
      <w:r w:rsidRPr="009D7741">
        <w:rPr>
          <w:rFonts w:ascii="Arial" w:hAnsi="Arial" w:cs="Arial"/>
          <w:bCs/>
          <w:sz w:val="22"/>
          <w:szCs w:val="22"/>
        </w:rPr>
        <w:t xml:space="preserve">) en de lange levensduur van de leds maken van US led de meest efficiënte softlight op de markt. </w:t>
      </w:r>
    </w:p>
    <w:p w:rsidR="009D7741" w:rsidRDefault="009D7741" w:rsidP="009D7741">
      <w:pPr>
        <w:autoSpaceDE w:val="0"/>
        <w:autoSpaceDN w:val="0"/>
        <w:adjustRightInd w:val="0"/>
        <w:rPr>
          <w:rFonts w:ascii="Arial" w:hAnsi="Arial" w:cs="Arial"/>
          <w:bCs/>
          <w:sz w:val="22"/>
          <w:szCs w:val="22"/>
        </w:rPr>
      </w:pPr>
    </w:p>
    <w:p w:rsidR="009D7741" w:rsidRPr="009D7741" w:rsidRDefault="009D7741" w:rsidP="009D7741">
      <w:pPr>
        <w:autoSpaceDE w:val="0"/>
        <w:autoSpaceDN w:val="0"/>
        <w:adjustRightInd w:val="0"/>
        <w:rPr>
          <w:rFonts w:ascii="Arial" w:hAnsi="Arial" w:cs="Arial"/>
          <w:b/>
          <w:bCs/>
          <w:sz w:val="22"/>
          <w:szCs w:val="22"/>
        </w:rPr>
      </w:pPr>
      <w:r w:rsidRPr="009D7741">
        <w:rPr>
          <w:rFonts w:ascii="Arial" w:hAnsi="Arial" w:cs="Arial"/>
          <w:b/>
          <w:bCs/>
          <w:sz w:val="22"/>
          <w:szCs w:val="22"/>
        </w:rPr>
        <w:t>Vernieuwd design</w:t>
      </w:r>
    </w:p>
    <w:p w:rsidR="009D7741" w:rsidRPr="009D7741" w:rsidRDefault="009D7741" w:rsidP="009D7741">
      <w:pPr>
        <w:autoSpaceDE w:val="0"/>
        <w:autoSpaceDN w:val="0"/>
        <w:adjustRightInd w:val="0"/>
        <w:rPr>
          <w:rFonts w:ascii="Arial" w:hAnsi="Arial" w:cs="Arial"/>
          <w:bCs/>
          <w:sz w:val="22"/>
          <w:szCs w:val="22"/>
        </w:rPr>
      </w:pPr>
      <w:r w:rsidRPr="009D7741">
        <w:rPr>
          <w:rFonts w:ascii="Arial" w:hAnsi="Arial" w:cs="Arial"/>
          <w:bCs/>
          <w:sz w:val="22"/>
          <w:szCs w:val="22"/>
        </w:rPr>
        <w:t xml:space="preserve">De primaire optiek van US led bestaat uit één gesloten en naadloos geheel. Dat beschermt de leds en zorgt voor een strakke uitstraling. </w:t>
      </w:r>
    </w:p>
    <w:p w:rsidR="00CC6176" w:rsidRDefault="00CC6176" w:rsidP="009D7741">
      <w:pPr>
        <w:autoSpaceDE w:val="0"/>
        <w:autoSpaceDN w:val="0"/>
        <w:adjustRightInd w:val="0"/>
        <w:rPr>
          <w:rFonts w:ascii="Arial" w:hAnsi="Arial" w:cs="Arial"/>
          <w:bCs/>
          <w:sz w:val="22"/>
          <w:szCs w:val="22"/>
        </w:rPr>
      </w:pPr>
    </w:p>
    <w:p w:rsidR="009D7741" w:rsidRPr="00CC6176" w:rsidRDefault="009D7741" w:rsidP="009D7741">
      <w:pPr>
        <w:autoSpaceDE w:val="0"/>
        <w:autoSpaceDN w:val="0"/>
        <w:adjustRightInd w:val="0"/>
        <w:rPr>
          <w:rFonts w:ascii="Arial" w:hAnsi="Arial" w:cs="Arial"/>
          <w:b/>
          <w:bCs/>
          <w:sz w:val="22"/>
          <w:szCs w:val="22"/>
        </w:rPr>
      </w:pPr>
      <w:r w:rsidRPr="00CC6176">
        <w:rPr>
          <w:rFonts w:ascii="Arial" w:hAnsi="Arial" w:cs="Arial"/>
          <w:b/>
          <w:bCs/>
          <w:sz w:val="22"/>
          <w:szCs w:val="22"/>
        </w:rPr>
        <w:t>Veelzijdig</w:t>
      </w:r>
    </w:p>
    <w:p w:rsidR="00C55B32" w:rsidRPr="009D7741" w:rsidRDefault="009D7741" w:rsidP="009D7741">
      <w:pPr>
        <w:autoSpaceDE w:val="0"/>
        <w:autoSpaceDN w:val="0"/>
        <w:adjustRightInd w:val="0"/>
        <w:rPr>
          <w:rFonts w:ascii="Arial" w:hAnsi="Arial" w:cs="Arial"/>
          <w:bCs/>
          <w:sz w:val="22"/>
          <w:szCs w:val="22"/>
        </w:rPr>
      </w:pPr>
      <w:r w:rsidRPr="009D7741">
        <w:rPr>
          <w:rFonts w:ascii="Arial" w:hAnsi="Arial" w:cs="Arial"/>
          <w:bCs/>
          <w:sz w:val="22"/>
          <w:szCs w:val="22"/>
        </w:rPr>
        <w:t>De US-reeks is beschikbaar in drie inbouwhoogtes: 120 mm, 80 mm en 40 mm. Daardoor kunnen ze in zowat elk type plafond geïnstalleerd worden.</w:t>
      </w:r>
    </w:p>
    <w:p w:rsidR="00C55B32" w:rsidRPr="009D7741" w:rsidRDefault="00C55B32" w:rsidP="00C55B32">
      <w:pPr>
        <w:autoSpaceDE w:val="0"/>
        <w:autoSpaceDN w:val="0"/>
        <w:adjustRightInd w:val="0"/>
        <w:rPr>
          <w:rFonts w:ascii="Arial" w:hAnsi="Arial" w:cs="Arial"/>
          <w:bCs/>
          <w:sz w:val="22"/>
          <w:szCs w:val="22"/>
        </w:rPr>
      </w:pPr>
    </w:p>
    <w:p w:rsidR="00C55B32" w:rsidRPr="009D7741" w:rsidRDefault="00C55B32" w:rsidP="005D2308">
      <w:pPr>
        <w:autoSpaceDE w:val="0"/>
        <w:autoSpaceDN w:val="0"/>
        <w:adjustRightInd w:val="0"/>
        <w:rPr>
          <w:rFonts w:ascii="Arial" w:hAnsi="Arial" w:cs="Arial"/>
          <w:bCs/>
          <w:sz w:val="22"/>
          <w:szCs w:val="22"/>
        </w:rPr>
      </w:pPr>
    </w:p>
    <w:p w:rsidR="0066147F" w:rsidRPr="009D7741" w:rsidRDefault="0066147F" w:rsidP="005D2308">
      <w:pPr>
        <w:autoSpaceDE w:val="0"/>
        <w:autoSpaceDN w:val="0"/>
        <w:adjustRightInd w:val="0"/>
        <w:rPr>
          <w:rFonts w:ascii="Arial" w:hAnsi="Arial" w:cs="Arial"/>
          <w:i/>
          <w:sz w:val="22"/>
          <w:szCs w:val="22"/>
        </w:rPr>
      </w:pPr>
      <w:r w:rsidRPr="009D7741">
        <w:rPr>
          <w:rFonts w:ascii="Arial" w:hAnsi="Arial" w:cs="Arial"/>
          <w:i/>
          <w:sz w:val="22"/>
          <w:szCs w:val="22"/>
        </w:rPr>
        <w:t>Meer weten? Contact: Gert De Vos, tel. +32 3 310 01 3</w:t>
      </w:r>
      <w:r w:rsidR="008C7668" w:rsidRPr="009D7741">
        <w:rPr>
          <w:rFonts w:ascii="Arial" w:hAnsi="Arial" w:cs="Arial"/>
          <w:i/>
          <w:sz w:val="22"/>
          <w:szCs w:val="22"/>
        </w:rPr>
        <w:t>1</w:t>
      </w:r>
      <w:r w:rsidRPr="009D7741">
        <w:rPr>
          <w:rFonts w:ascii="Arial" w:hAnsi="Arial" w:cs="Arial"/>
          <w:i/>
          <w:sz w:val="22"/>
          <w:szCs w:val="22"/>
        </w:rPr>
        <w:t xml:space="preserve">, </w:t>
      </w:r>
      <w:hyperlink r:id="rId9" w:history="1">
        <w:r w:rsidRPr="009D7741">
          <w:rPr>
            <w:rFonts w:ascii="Arial" w:hAnsi="Arial" w:cs="Arial"/>
            <w:i/>
            <w:color w:val="969994"/>
            <w:sz w:val="22"/>
            <w:szCs w:val="22"/>
            <w:u w:val="single"/>
          </w:rPr>
          <w:t>press@etaplighting.com</w:t>
        </w:r>
      </w:hyperlink>
    </w:p>
    <w:sectPr w:rsidR="0066147F" w:rsidRPr="009D774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7F4" w:rsidRDefault="004427F4" w:rsidP="008110D3">
      <w:r>
        <w:separator/>
      </w:r>
    </w:p>
  </w:endnote>
  <w:endnote w:type="continuationSeparator" w:id="0">
    <w:p w:rsidR="004427F4" w:rsidRDefault="004427F4" w:rsidP="0081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RotisSansSerif">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RotisSansSerif-Extr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7F4" w:rsidRDefault="004427F4" w:rsidP="008110D3">
    <w:pPr>
      <w:pStyle w:val="Voettekst"/>
      <w:jc w:val="center"/>
    </w:pPr>
    <w:r>
      <w:rPr>
        <w:noProof/>
        <w:lang w:val="nl-BE" w:eastAsia="nl-BE"/>
      </w:rPr>
      <w:drawing>
        <wp:inline distT="0" distB="0" distL="0" distR="0" wp14:anchorId="1EF6CAAF" wp14:editId="7CCA60F4">
          <wp:extent cx="1112400" cy="3852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YK_strapline_beneat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2400" cy="385200"/>
                  </a:xfrm>
                  <a:prstGeom prst="rect">
                    <a:avLst/>
                  </a:prstGeom>
                </pic:spPr>
              </pic:pic>
            </a:graphicData>
          </a:graphic>
        </wp:inline>
      </w:drawing>
    </w:r>
  </w:p>
  <w:p w:rsidR="004427F4" w:rsidRDefault="004427F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7F4" w:rsidRDefault="004427F4" w:rsidP="008110D3">
      <w:r>
        <w:separator/>
      </w:r>
    </w:p>
  </w:footnote>
  <w:footnote w:type="continuationSeparator" w:id="0">
    <w:p w:rsidR="004427F4" w:rsidRDefault="004427F4" w:rsidP="00811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7F4" w:rsidRPr="008448F1" w:rsidRDefault="0029495D">
    <w:pPr>
      <w:pStyle w:val="Koptekst"/>
      <w:rPr>
        <w:color w:val="7F7F7F" w:themeColor="text1" w:themeTint="80"/>
      </w:rPr>
    </w:pPr>
    <w:r w:rsidRPr="000A346A">
      <w:rPr>
        <w:color w:val="7F7F7F" w:themeColor="text1" w:themeTint="80"/>
      </w:rPr>
      <w:t xml:space="preserve">ETAP PERSBERICHT </w:t>
    </w:r>
    <w:r>
      <w:rPr>
        <w:color w:val="7F7F7F" w:themeColor="text1" w:themeTint="80"/>
      </w:rPr>
      <w:t>10-10</w:t>
    </w:r>
    <w:r w:rsidRPr="000A346A">
      <w:rPr>
        <w:color w:val="7F7F7F" w:themeColor="text1" w:themeTint="80"/>
      </w:rPr>
      <w:t>-201</w:t>
    </w:r>
    <w:r>
      <w:rPr>
        <w:color w:val="7F7F7F" w:themeColor="text1" w:themeTint="80"/>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E6224"/>
    <w:multiLevelType w:val="hybridMultilevel"/>
    <w:tmpl w:val="5EAE9614"/>
    <w:lvl w:ilvl="0" w:tplc="8B8CE38E">
      <w:numFmt w:val="bullet"/>
      <w:lvlText w:val="-"/>
      <w:lvlJc w:val="left"/>
      <w:pPr>
        <w:ind w:left="720" w:hanging="360"/>
      </w:pPr>
      <w:rPr>
        <w:rFonts w:ascii="RotisSansSerif" w:eastAsia="Times New Roman" w:hAnsi="RotisSansSerif" w:cs="RotisSansSerif-ExtraBold"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308"/>
    <w:rsid w:val="00001D63"/>
    <w:rsid w:val="00013A7F"/>
    <w:rsid w:val="00031350"/>
    <w:rsid w:val="00043D29"/>
    <w:rsid w:val="00046133"/>
    <w:rsid w:val="00053B87"/>
    <w:rsid w:val="00056B3D"/>
    <w:rsid w:val="00062C66"/>
    <w:rsid w:val="000639FD"/>
    <w:rsid w:val="00066D25"/>
    <w:rsid w:val="00074089"/>
    <w:rsid w:val="00074FA5"/>
    <w:rsid w:val="0007532C"/>
    <w:rsid w:val="000A29C9"/>
    <w:rsid w:val="000A346A"/>
    <w:rsid w:val="000B5478"/>
    <w:rsid w:val="000B7F92"/>
    <w:rsid w:val="000C5E09"/>
    <w:rsid w:val="000D0265"/>
    <w:rsid w:val="000D2C26"/>
    <w:rsid w:val="000F4078"/>
    <w:rsid w:val="000F737E"/>
    <w:rsid w:val="001050C9"/>
    <w:rsid w:val="00105ABB"/>
    <w:rsid w:val="00110C2B"/>
    <w:rsid w:val="001120C4"/>
    <w:rsid w:val="00123054"/>
    <w:rsid w:val="0012704D"/>
    <w:rsid w:val="00135805"/>
    <w:rsid w:val="00156326"/>
    <w:rsid w:val="00164267"/>
    <w:rsid w:val="00164544"/>
    <w:rsid w:val="00180930"/>
    <w:rsid w:val="00181BFE"/>
    <w:rsid w:val="00183DDD"/>
    <w:rsid w:val="00190A58"/>
    <w:rsid w:val="00196D55"/>
    <w:rsid w:val="001A739F"/>
    <w:rsid w:val="001B1220"/>
    <w:rsid w:val="001E0784"/>
    <w:rsid w:val="001E0B9A"/>
    <w:rsid w:val="001E0FAC"/>
    <w:rsid w:val="00223E3B"/>
    <w:rsid w:val="00230325"/>
    <w:rsid w:val="00233E0D"/>
    <w:rsid w:val="00237767"/>
    <w:rsid w:val="00250A89"/>
    <w:rsid w:val="00290ABF"/>
    <w:rsid w:val="0029495D"/>
    <w:rsid w:val="002978AC"/>
    <w:rsid w:val="002B5404"/>
    <w:rsid w:val="002C08D1"/>
    <w:rsid w:val="002C5D67"/>
    <w:rsid w:val="002D25AF"/>
    <w:rsid w:val="002D35F6"/>
    <w:rsid w:val="002E4241"/>
    <w:rsid w:val="002E4336"/>
    <w:rsid w:val="002E66BF"/>
    <w:rsid w:val="002E7431"/>
    <w:rsid w:val="002F1DF9"/>
    <w:rsid w:val="00307F63"/>
    <w:rsid w:val="00313C01"/>
    <w:rsid w:val="00314972"/>
    <w:rsid w:val="003247AF"/>
    <w:rsid w:val="00324F80"/>
    <w:rsid w:val="00334E59"/>
    <w:rsid w:val="00342207"/>
    <w:rsid w:val="00343F3B"/>
    <w:rsid w:val="003571F1"/>
    <w:rsid w:val="00385A0A"/>
    <w:rsid w:val="00396CB4"/>
    <w:rsid w:val="003A2796"/>
    <w:rsid w:val="003B16A5"/>
    <w:rsid w:val="003C2C7F"/>
    <w:rsid w:val="003C58B8"/>
    <w:rsid w:val="003E18E4"/>
    <w:rsid w:val="003E562A"/>
    <w:rsid w:val="003E5A8D"/>
    <w:rsid w:val="003F2EE2"/>
    <w:rsid w:val="003F3303"/>
    <w:rsid w:val="003F4DB4"/>
    <w:rsid w:val="003F7649"/>
    <w:rsid w:val="00403978"/>
    <w:rsid w:val="00403D75"/>
    <w:rsid w:val="00410CA1"/>
    <w:rsid w:val="00431CE5"/>
    <w:rsid w:val="00432270"/>
    <w:rsid w:val="00433CDE"/>
    <w:rsid w:val="0043503D"/>
    <w:rsid w:val="004427F4"/>
    <w:rsid w:val="00443AE8"/>
    <w:rsid w:val="00444917"/>
    <w:rsid w:val="00454284"/>
    <w:rsid w:val="004555DD"/>
    <w:rsid w:val="00461A97"/>
    <w:rsid w:val="00461EE8"/>
    <w:rsid w:val="00462354"/>
    <w:rsid w:val="00465EAA"/>
    <w:rsid w:val="004769FB"/>
    <w:rsid w:val="004925A9"/>
    <w:rsid w:val="00494944"/>
    <w:rsid w:val="004953D9"/>
    <w:rsid w:val="004A780B"/>
    <w:rsid w:val="004D50FD"/>
    <w:rsid w:val="004D64FD"/>
    <w:rsid w:val="004E3D33"/>
    <w:rsid w:val="004F6D24"/>
    <w:rsid w:val="00503B3E"/>
    <w:rsid w:val="00510DA0"/>
    <w:rsid w:val="005112F0"/>
    <w:rsid w:val="00524703"/>
    <w:rsid w:val="00561B99"/>
    <w:rsid w:val="00562A64"/>
    <w:rsid w:val="00580437"/>
    <w:rsid w:val="005923EC"/>
    <w:rsid w:val="0059631B"/>
    <w:rsid w:val="005972C8"/>
    <w:rsid w:val="005A4F37"/>
    <w:rsid w:val="005A679F"/>
    <w:rsid w:val="005D2308"/>
    <w:rsid w:val="005F1F48"/>
    <w:rsid w:val="00607EDE"/>
    <w:rsid w:val="00611E8D"/>
    <w:rsid w:val="00614BE4"/>
    <w:rsid w:val="006163F9"/>
    <w:rsid w:val="00625D0D"/>
    <w:rsid w:val="0063101A"/>
    <w:rsid w:val="00636910"/>
    <w:rsid w:val="006468BC"/>
    <w:rsid w:val="0065061F"/>
    <w:rsid w:val="006523C3"/>
    <w:rsid w:val="0065367F"/>
    <w:rsid w:val="00655BFF"/>
    <w:rsid w:val="0066147F"/>
    <w:rsid w:val="00666FB7"/>
    <w:rsid w:val="00671277"/>
    <w:rsid w:val="00680137"/>
    <w:rsid w:val="0068231E"/>
    <w:rsid w:val="00685A94"/>
    <w:rsid w:val="00695565"/>
    <w:rsid w:val="006A0B58"/>
    <w:rsid w:val="006B025A"/>
    <w:rsid w:val="006B223B"/>
    <w:rsid w:val="006B25BF"/>
    <w:rsid w:val="006C4E78"/>
    <w:rsid w:val="006D42CB"/>
    <w:rsid w:val="006F09FD"/>
    <w:rsid w:val="006F48D0"/>
    <w:rsid w:val="006F6E95"/>
    <w:rsid w:val="0072182C"/>
    <w:rsid w:val="007236E8"/>
    <w:rsid w:val="0073474C"/>
    <w:rsid w:val="00745F89"/>
    <w:rsid w:val="00767421"/>
    <w:rsid w:val="00786470"/>
    <w:rsid w:val="00791287"/>
    <w:rsid w:val="007922B9"/>
    <w:rsid w:val="00792BB3"/>
    <w:rsid w:val="00795BE7"/>
    <w:rsid w:val="007A1855"/>
    <w:rsid w:val="007A40E5"/>
    <w:rsid w:val="007C4611"/>
    <w:rsid w:val="007D1934"/>
    <w:rsid w:val="007D21C4"/>
    <w:rsid w:val="007D3970"/>
    <w:rsid w:val="007D4F55"/>
    <w:rsid w:val="007E1DD3"/>
    <w:rsid w:val="007E25CF"/>
    <w:rsid w:val="007E7ED5"/>
    <w:rsid w:val="00800355"/>
    <w:rsid w:val="008008C9"/>
    <w:rsid w:val="008110D3"/>
    <w:rsid w:val="00812855"/>
    <w:rsid w:val="00813A84"/>
    <w:rsid w:val="008157A6"/>
    <w:rsid w:val="00822F24"/>
    <w:rsid w:val="00824B74"/>
    <w:rsid w:val="0083228E"/>
    <w:rsid w:val="00840525"/>
    <w:rsid w:val="008448F1"/>
    <w:rsid w:val="008510D7"/>
    <w:rsid w:val="00857F50"/>
    <w:rsid w:val="00862377"/>
    <w:rsid w:val="0087068C"/>
    <w:rsid w:val="00890BAD"/>
    <w:rsid w:val="008A5419"/>
    <w:rsid w:val="008B37D6"/>
    <w:rsid w:val="008C43A2"/>
    <w:rsid w:val="008C7668"/>
    <w:rsid w:val="008D5E80"/>
    <w:rsid w:val="008F6CDE"/>
    <w:rsid w:val="00903462"/>
    <w:rsid w:val="009128F8"/>
    <w:rsid w:val="00926F58"/>
    <w:rsid w:val="009366F1"/>
    <w:rsid w:val="00942F23"/>
    <w:rsid w:val="009504C4"/>
    <w:rsid w:val="0096254C"/>
    <w:rsid w:val="00970BA5"/>
    <w:rsid w:val="009738E4"/>
    <w:rsid w:val="009740E1"/>
    <w:rsid w:val="00974B7F"/>
    <w:rsid w:val="00977B58"/>
    <w:rsid w:val="00984669"/>
    <w:rsid w:val="0099377F"/>
    <w:rsid w:val="00994874"/>
    <w:rsid w:val="00996BCA"/>
    <w:rsid w:val="009A1EDA"/>
    <w:rsid w:val="009C7AC4"/>
    <w:rsid w:val="009D7741"/>
    <w:rsid w:val="00A004EE"/>
    <w:rsid w:val="00A017BC"/>
    <w:rsid w:val="00A30276"/>
    <w:rsid w:val="00A305FB"/>
    <w:rsid w:val="00A30F4A"/>
    <w:rsid w:val="00A31CD6"/>
    <w:rsid w:val="00A35A23"/>
    <w:rsid w:val="00A40D91"/>
    <w:rsid w:val="00A42A26"/>
    <w:rsid w:val="00A543D8"/>
    <w:rsid w:val="00A63E78"/>
    <w:rsid w:val="00A675E7"/>
    <w:rsid w:val="00A721D4"/>
    <w:rsid w:val="00A84922"/>
    <w:rsid w:val="00A85ED9"/>
    <w:rsid w:val="00A91638"/>
    <w:rsid w:val="00AA5C76"/>
    <w:rsid w:val="00AA7B65"/>
    <w:rsid w:val="00AB0931"/>
    <w:rsid w:val="00AB1863"/>
    <w:rsid w:val="00AB6928"/>
    <w:rsid w:val="00AD05BB"/>
    <w:rsid w:val="00AD1B65"/>
    <w:rsid w:val="00AE1A02"/>
    <w:rsid w:val="00AE5381"/>
    <w:rsid w:val="00AF69AB"/>
    <w:rsid w:val="00B005E0"/>
    <w:rsid w:val="00B04BE3"/>
    <w:rsid w:val="00B061CB"/>
    <w:rsid w:val="00B22D71"/>
    <w:rsid w:val="00B27461"/>
    <w:rsid w:val="00B71244"/>
    <w:rsid w:val="00B717CA"/>
    <w:rsid w:val="00B71AB0"/>
    <w:rsid w:val="00B746A5"/>
    <w:rsid w:val="00B82173"/>
    <w:rsid w:val="00B91B69"/>
    <w:rsid w:val="00B93868"/>
    <w:rsid w:val="00BA2BA7"/>
    <w:rsid w:val="00BA412A"/>
    <w:rsid w:val="00BA4964"/>
    <w:rsid w:val="00BB1A81"/>
    <w:rsid w:val="00BC4EE6"/>
    <w:rsid w:val="00BD063F"/>
    <w:rsid w:val="00BD203A"/>
    <w:rsid w:val="00BD3FFC"/>
    <w:rsid w:val="00BD78B3"/>
    <w:rsid w:val="00C03D5D"/>
    <w:rsid w:val="00C225CC"/>
    <w:rsid w:val="00C313CA"/>
    <w:rsid w:val="00C42199"/>
    <w:rsid w:val="00C4424F"/>
    <w:rsid w:val="00C500D6"/>
    <w:rsid w:val="00C55B32"/>
    <w:rsid w:val="00C614F2"/>
    <w:rsid w:val="00C6226F"/>
    <w:rsid w:val="00C67299"/>
    <w:rsid w:val="00C70D6D"/>
    <w:rsid w:val="00C7797D"/>
    <w:rsid w:val="00C829A3"/>
    <w:rsid w:val="00C9124E"/>
    <w:rsid w:val="00C96A1C"/>
    <w:rsid w:val="00CA23D6"/>
    <w:rsid w:val="00CB0738"/>
    <w:rsid w:val="00CC6176"/>
    <w:rsid w:val="00CD4D28"/>
    <w:rsid w:val="00CD5736"/>
    <w:rsid w:val="00CE226D"/>
    <w:rsid w:val="00CE54DE"/>
    <w:rsid w:val="00CF0797"/>
    <w:rsid w:val="00CF1C14"/>
    <w:rsid w:val="00D21C82"/>
    <w:rsid w:val="00D24D91"/>
    <w:rsid w:val="00D451DE"/>
    <w:rsid w:val="00D723EF"/>
    <w:rsid w:val="00D75300"/>
    <w:rsid w:val="00D7692F"/>
    <w:rsid w:val="00D86DBC"/>
    <w:rsid w:val="00D91A7C"/>
    <w:rsid w:val="00D97640"/>
    <w:rsid w:val="00DB18DC"/>
    <w:rsid w:val="00DB3322"/>
    <w:rsid w:val="00DB4717"/>
    <w:rsid w:val="00DB558F"/>
    <w:rsid w:val="00DC3B2C"/>
    <w:rsid w:val="00DD30E2"/>
    <w:rsid w:val="00DE3E95"/>
    <w:rsid w:val="00DE56EF"/>
    <w:rsid w:val="00DE579E"/>
    <w:rsid w:val="00DF3359"/>
    <w:rsid w:val="00E143ED"/>
    <w:rsid w:val="00E17D66"/>
    <w:rsid w:val="00E25A55"/>
    <w:rsid w:val="00E2640C"/>
    <w:rsid w:val="00E3797B"/>
    <w:rsid w:val="00E44D84"/>
    <w:rsid w:val="00E6270E"/>
    <w:rsid w:val="00E62C3B"/>
    <w:rsid w:val="00E818C7"/>
    <w:rsid w:val="00E863C4"/>
    <w:rsid w:val="00E87BDF"/>
    <w:rsid w:val="00E932B8"/>
    <w:rsid w:val="00E9559B"/>
    <w:rsid w:val="00E97DF3"/>
    <w:rsid w:val="00EA26EF"/>
    <w:rsid w:val="00EA5B21"/>
    <w:rsid w:val="00EA646C"/>
    <w:rsid w:val="00EC100D"/>
    <w:rsid w:val="00EC5A21"/>
    <w:rsid w:val="00EC5FE0"/>
    <w:rsid w:val="00F254BC"/>
    <w:rsid w:val="00F26506"/>
    <w:rsid w:val="00F271BA"/>
    <w:rsid w:val="00F33215"/>
    <w:rsid w:val="00F41334"/>
    <w:rsid w:val="00F515C6"/>
    <w:rsid w:val="00F52933"/>
    <w:rsid w:val="00F653F8"/>
    <w:rsid w:val="00F73B98"/>
    <w:rsid w:val="00F74F1A"/>
    <w:rsid w:val="00F82FE3"/>
    <w:rsid w:val="00FA299A"/>
    <w:rsid w:val="00FA3EE1"/>
    <w:rsid w:val="00FB2B0B"/>
    <w:rsid w:val="00FB36FD"/>
    <w:rsid w:val="00FB5B50"/>
    <w:rsid w:val="00FC300F"/>
    <w:rsid w:val="00FF1C3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ress@etaplighting.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DBA9F-71B4-4387-AA2E-D880C8518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8A268614</Template>
  <TotalTime>9</TotalTime>
  <Pages>1</Pages>
  <Words>294</Words>
  <Characters>1670</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EBS Compact</vt:lpstr>
      <vt:lpstr>EBS Compact</vt:lpstr>
    </vt:vector>
  </TitlesOfParts>
  <Company>ETAP</Company>
  <LinksUpToDate>false</LinksUpToDate>
  <CharactersWithSpaces>1961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EBS Compact</dc:title>
  <dc:creator>Sophie Hering</dc:creator>
  <cp:lastModifiedBy>Gert De Vos</cp:lastModifiedBy>
  <cp:revision>6</cp:revision>
  <cp:lastPrinted>2012-01-12T10:20:00Z</cp:lastPrinted>
  <dcterms:created xsi:type="dcterms:W3CDTF">2014-10-01T09:43:00Z</dcterms:created>
  <dcterms:modified xsi:type="dcterms:W3CDTF">2014-10-09T11:55:00Z</dcterms:modified>
</cp:coreProperties>
</file>